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Статья 25. Исключительная компетенция Совета депутатов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ab/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В исключительной компетенции Совета депутатов находятся: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 xml:space="preserve">1) принятие настоящего Устава и внесение в него изменений и дополнений, толкование настоящего Устава и правовых актов Совета депутатов; 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2) утверждение местного бюджета и отчета о его исполнении;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3) в соответствии с законодательством Российской Федерации о налогах и сборах установление, изменение и отмена местных налогов и сборов, установление налоговых льгот и оснований для их использования налогоплательщиками;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4) принятие планов и программ социально-экономического развития муниципального образования, утверждение отчетов об их исполнении;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 xml:space="preserve">5) одобрение проекта соглашений между Администрацией и органами местного самоуправления муниципального района, в состав которого входит муниципальное образование, о передаче осуществления части полномочий; 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 xml:space="preserve">6) утверждение соглашений (договоров) Администрации с органами местного самоуправления иных муниципальных образований, предусматривающих установление или изменение финансовых обязательств муниципального образования, а также, предусматривающих расходы, покрываемые за счет средств местного бюджета;   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7) определение порядка управления и распоряжения имуществом, находящимся в муниципальной собственности муниципального образования;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8) определение в соответствии с бюджетным законодательством Российской Федерации порядка образования и использования целевых бюджетных фондов;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9) определение порядка получения кредитов Администрацией;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10) определение в соответствии с бюджетным законодательством Российской Федерации порядка предоставления заемных средств из средств местного бюджета, бюджетных фондов и гарантий на основе имущества, находящегося в муниципальной собственности;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11)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 выполнение работ за исключением случаев, предусмотренных федеральными законами;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 xml:space="preserve">12) определение порядка участия муниципального образования в организациях </w:t>
      </w:r>
      <w:bookmarkStart w:id="0" w:name="_GoBack"/>
      <w:bookmarkEnd w:id="0"/>
      <w:r w:rsidRPr="00B2307F">
        <w:rPr>
          <w:rFonts w:ascii="Times New Roman" w:hAnsi="Times New Roman" w:cs="Times New Roman"/>
          <w:sz w:val="24"/>
        </w:rPr>
        <w:t>межмуниципального сотрудничества;</w:t>
      </w:r>
    </w:p>
    <w:p w:rsidR="00B2307F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>13) определение порядка материально-технического и организационного обеспечения деятельности органов муниципального образования;</w:t>
      </w:r>
    </w:p>
    <w:p w:rsidR="00924ACA" w:rsidRPr="00B2307F" w:rsidRDefault="00B2307F" w:rsidP="00B2307F">
      <w:pPr>
        <w:rPr>
          <w:rFonts w:ascii="Times New Roman" w:hAnsi="Times New Roman" w:cs="Times New Roman"/>
          <w:sz w:val="24"/>
        </w:rPr>
      </w:pPr>
      <w:r w:rsidRPr="00B2307F">
        <w:rPr>
          <w:rFonts w:ascii="Times New Roman" w:hAnsi="Times New Roman" w:cs="Times New Roman"/>
          <w:sz w:val="24"/>
        </w:rPr>
        <w:t xml:space="preserve">14) </w:t>
      </w:r>
      <w:proofErr w:type="gramStart"/>
      <w:r w:rsidRPr="00B2307F">
        <w:rPr>
          <w:rFonts w:ascii="Times New Roman" w:hAnsi="Times New Roman" w:cs="Times New Roman"/>
          <w:sz w:val="24"/>
        </w:rPr>
        <w:t>контроль за</w:t>
      </w:r>
      <w:proofErr w:type="gramEnd"/>
      <w:r w:rsidRPr="00B2307F">
        <w:rPr>
          <w:rFonts w:ascii="Times New Roman" w:hAnsi="Times New Roman" w:cs="Times New Roman"/>
          <w:sz w:val="24"/>
        </w:rPr>
        <w:t xml:space="preserve"> исполнением органами муниципального образования и должностными лицами муниципального образования полномочий по решению вопросов местного значения.</w:t>
      </w:r>
    </w:p>
    <w:sectPr w:rsidR="00924ACA" w:rsidRPr="00B2307F" w:rsidSect="0021207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0EF"/>
    <w:rsid w:val="000028C5"/>
    <w:rsid w:val="00170696"/>
    <w:rsid w:val="001A4F47"/>
    <w:rsid w:val="001B7D3D"/>
    <w:rsid w:val="0021207D"/>
    <w:rsid w:val="002B547B"/>
    <w:rsid w:val="002F4F32"/>
    <w:rsid w:val="002F6AD0"/>
    <w:rsid w:val="00432B20"/>
    <w:rsid w:val="00487327"/>
    <w:rsid w:val="0049536A"/>
    <w:rsid w:val="004A04FE"/>
    <w:rsid w:val="004A5A78"/>
    <w:rsid w:val="00501C3B"/>
    <w:rsid w:val="00586AEE"/>
    <w:rsid w:val="005E4274"/>
    <w:rsid w:val="005E4B3A"/>
    <w:rsid w:val="006D3A56"/>
    <w:rsid w:val="006E24D3"/>
    <w:rsid w:val="0076053B"/>
    <w:rsid w:val="00782323"/>
    <w:rsid w:val="0079602F"/>
    <w:rsid w:val="00881A9A"/>
    <w:rsid w:val="008A2358"/>
    <w:rsid w:val="008B00EF"/>
    <w:rsid w:val="008B675C"/>
    <w:rsid w:val="00924ACA"/>
    <w:rsid w:val="009A653A"/>
    <w:rsid w:val="00A01AFE"/>
    <w:rsid w:val="00A0436C"/>
    <w:rsid w:val="00A04D52"/>
    <w:rsid w:val="00A12F52"/>
    <w:rsid w:val="00A951AB"/>
    <w:rsid w:val="00AD19F9"/>
    <w:rsid w:val="00B2307F"/>
    <w:rsid w:val="00C35681"/>
    <w:rsid w:val="00C64CAB"/>
    <w:rsid w:val="00CB271E"/>
    <w:rsid w:val="00CF5668"/>
    <w:rsid w:val="00D22B72"/>
    <w:rsid w:val="00D866D2"/>
    <w:rsid w:val="00E0675C"/>
    <w:rsid w:val="00E93491"/>
    <w:rsid w:val="00EC4082"/>
    <w:rsid w:val="00EF093D"/>
    <w:rsid w:val="00EF537F"/>
    <w:rsid w:val="00F11933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CA"/>
  </w:style>
  <w:style w:type="paragraph" w:styleId="1">
    <w:name w:val="heading 1"/>
    <w:basedOn w:val="a"/>
    <w:link w:val="10"/>
    <w:uiPriority w:val="9"/>
    <w:qFormat/>
    <w:rsid w:val="00A0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16</cp:revision>
  <cp:lastPrinted>2015-10-29T05:12:00Z</cp:lastPrinted>
  <dcterms:created xsi:type="dcterms:W3CDTF">2015-10-26T06:30:00Z</dcterms:created>
  <dcterms:modified xsi:type="dcterms:W3CDTF">2018-03-27T06:41:00Z</dcterms:modified>
</cp:coreProperties>
</file>